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945B24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3F5F0F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A59BF">
        <w:rPr>
          <w:b/>
          <w:bCs/>
          <w:sz w:val="28"/>
          <w:szCs w:val="28"/>
        </w:rPr>
        <w:t>29 ноября  2018 г. № 689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303EB0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от </w:t>
      </w:r>
      <w:r w:rsidR="00EA59BF">
        <w:rPr>
          <w:sz w:val="28"/>
          <w:szCs w:val="28"/>
        </w:rPr>
        <w:t>29 ноября 2018 г. № 689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BE785A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9A1949" w:rsidRDefault="009A1949" w:rsidP="009A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9A1949" w:rsidRDefault="009A1949" w:rsidP="009A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таблице 8: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bCs/>
          <w:sz w:val="28"/>
          <w:szCs w:val="28"/>
        </w:rPr>
        <w:t>Категория защитных лесов - запретные полосы  лесов, расположенные вдоль водных объектов» заменить словами «Категория защитных лесов - ценные леса: запретные полосы лесов, расположенные вдоль водных объектов»;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bCs/>
          <w:sz w:val="28"/>
          <w:szCs w:val="28"/>
        </w:rPr>
        <w:t xml:space="preserve">Категория защитных лесов - </w:t>
      </w:r>
      <w:r>
        <w:rPr>
          <w:sz w:val="28"/>
          <w:szCs w:val="28"/>
        </w:rPr>
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Федерации» заменить слова «Категория защитных лесов - леса, выполняющие функции защиты природных и иных объектов: леса, расположенные в защитных полосах лесов»;</w:t>
      </w:r>
    </w:p>
    <w:p w:rsidR="009A1949" w:rsidRDefault="009A1949" w:rsidP="009A1949">
      <w:pPr>
        <w:ind w:firstLine="73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слова «</w:t>
      </w:r>
      <w:r>
        <w:rPr>
          <w:bCs/>
          <w:sz w:val="28"/>
          <w:szCs w:val="28"/>
        </w:rPr>
        <w:t xml:space="preserve">Категория защитных лесов - </w:t>
      </w:r>
      <w:proofErr w:type="spellStart"/>
      <w:r>
        <w:rPr>
          <w:bCs/>
          <w:sz w:val="28"/>
          <w:szCs w:val="28"/>
        </w:rPr>
        <w:t>нерестоохранные</w:t>
      </w:r>
      <w:proofErr w:type="spellEnd"/>
      <w:r>
        <w:rPr>
          <w:bCs/>
          <w:sz w:val="28"/>
          <w:szCs w:val="28"/>
        </w:rPr>
        <w:t xml:space="preserve"> полосы лесов» заменить словами «Категория защитных лесов - ценные леса: </w:t>
      </w:r>
      <w:proofErr w:type="spellStart"/>
      <w:r>
        <w:rPr>
          <w:bCs/>
          <w:sz w:val="28"/>
          <w:szCs w:val="28"/>
        </w:rPr>
        <w:t>нерестоохранные</w:t>
      </w:r>
      <w:proofErr w:type="spellEnd"/>
      <w:r>
        <w:rPr>
          <w:bCs/>
          <w:sz w:val="28"/>
          <w:szCs w:val="28"/>
        </w:rPr>
        <w:t xml:space="preserve"> полосы лесов»;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слова «Зеленые зоны» заменить словами</w:t>
      </w:r>
      <w:r>
        <w:rPr>
          <w:b/>
          <w:bCs/>
          <w:sz w:val="20"/>
          <w:szCs w:val="20"/>
        </w:rPr>
        <w:t xml:space="preserve"> «</w:t>
      </w:r>
      <w:r>
        <w:rPr>
          <w:sz w:val="28"/>
          <w:szCs w:val="28"/>
        </w:rPr>
        <w:t>Категория защитных лесов - леса, выполняющие функции защиты природных и иных объектов: леса, расположенные в зеленых зонах»;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bCs/>
          <w:sz w:val="28"/>
          <w:szCs w:val="28"/>
        </w:rPr>
        <w:t>Лесопарковые зоны» заменить словами</w:t>
      </w:r>
      <w:r>
        <w:rPr>
          <w:b/>
          <w:bCs/>
          <w:sz w:val="20"/>
          <w:szCs w:val="20"/>
        </w:rPr>
        <w:t xml:space="preserve"> «</w:t>
      </w:r>
      <w:r>
        <w:rPr>
          <w:sz w:val="28"/>
          <w:szCs w:val="28"/>
        </w:rPr>
        <w:t>Категория защитных лесов - леса, выполняющие функции защиты природных и иных объектов: леса, расположенные в лесопарковых зонах»;</w:t>
      </w:r>
    </w:p>
    <w:p w:rsidR="009A1949" w:rsidRDefault="009A1949" w:rsidP="009A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BB1E9D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двадцать первом 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9A1949" w:rsidRDefault="009A1949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872E2" w:rsidRPr="00F872E2">
        <w:rPr>
          <w:sz w:val="28"/>
          <w:szCs w:val="28"/>
        </w:rPr>
        <w:t>разде</w:t>
      </w:r>
      <w:r w:rsidR="00EA59BF">
        <w:rPr>
          <w:sz w:val="28"/>
          <w:szCs w:val="28"/>
        </w:rPr>
        <w:t>л 2.18.3</w:t>
      </w:r>
      <w:r>
        <w:rPr>
          <w:sz w:val="28"/>
          <w:szCs w:val="28"/>
        </w:rPr>
        <w:t>:</w:t>
      </w:r>
    </w:p>
    <w:p w:rsidR="009A1949" w:rsidRDefault="006B2F48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</w:t>
      </w:r>
      <w:r w:rsidR="009A1949">
        <w:rPr>
          <w:sz w:val="28"/>
          <w:szCs w:val="28"/>
        </w:rPr>
        <w:t xml:space="preserve"> изложить в следующей редакции:</w:t>
      </w:r>
    </w:p>
    <w:p w:rsidR="009A1949" w:rsidRDefault="009A1949" w:rsidP="009A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4945">
        <w:rPr>
          <w:sz w:val="28"/>
          <w:szCs w:val="28"/>
        </w:rPr>
        <w:t xml:space="preserve">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EA59BF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40.1 и 40</w:t>
      </w:r>
      <w:r w:rsidR="00F872E2" w:rsidRPr="00F872E2">
        <w:rPr>
          <w:sz w:val="28"/>
          <w:szCs w:val="28"/>
        </w:rPr>
        <w:t>.2 следующего содержания:</w:t>
      </w:r>
    </w:p>
    <w:p w:rsidR="009A1949" w:rsidRPr="00F872E2" w:rsidRDefault="009A1949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EA59BF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40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872E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3F5F0F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797B32" w:rsidRDefault="00797B32" w:rsidP="00797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DB479D">
        <w:rPr>
          <w:sz w:val="28"/>
          <w:szCs w:val="28"/>
        </w:rPr>
        <w:t xml:space="preserve"> древесных пород березы </w:t>
      </w:r>
      <w:proofErr w:type="spellStart"/>
      <w:r w:rsidR="00DB479D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797B32" w:rsidRDefault="00797B32" w:rsidP="00797B32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797B32" w:rsidTr="00797B3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jc w:val="center"/>
            </w:pPr>
            <w:r>
              <w:t>Количество жизнеспособного подроста</w:t>
            </w:r>
          </w:p>
          <w:p w:rsidR="00797B32" w:rsidRDefault="00797B32">
            <w:pPr>
              <w:jc w:val="center"/>
            </w:pPr>
            <w:r>
              <w:t>и молодняка, тыс. штук</w:t>
            </w:r>
          </w:p>
          <w:p w:rsidR="00797B32" w:rsidRDefault="00797B32">
            <w:pPr>
              <w:jc w:val="center"/>
            </w:pPr>
            <w:r>
              <w:t>на 1 га</w:t>
            </w:r>
          </w:p>
        </w:tc>
      </w:tr>
      <w:tr w:rsidR="00797B32" w:rsidTr="00797B32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>Более 3</w:t>
            </w:r>
          </w:p>
        </w:tc>
      </w:tr>
      <w:tr w:rsidR="00797B32" w:rsidTr="00797B32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>Более 2</w:t>
            </w:r>
          </w:p>
        </w:tc>
      </w:tr>
      <w:tr w:rsidR="00797B32" w:rsidTr="00797B3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</w:t>
            </w:r>
            <w:r>
              <w:lastRenderedPageBreak/>
              <w:t>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lastRenderedPageBreak/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t>Менее 0,5 *</w:t>
            </w:r>
          </w:p>
        </w:tc>
      </w:tr>
      <w:tr w:rsidR="00797B32" w:rsidTr="00797B32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2" w:rsidRDefault="00797B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Default="00797B32">
            <w:pPr>
              <w:jc w:val="center"/>
            </w:pPr>
            <w:r>
              <w:t>Влажные</w:t>
            </w:r>
          </w:p>
          <w:p w:rsidR="00797B32" w:rsidRDefault="00797B3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</w:pPr>
            <w:r>
              <w:lastRenderedPageBreak/>
              <w:t>Менее 0,5 *</w:t>
            </w:r>
          </w:p>
        </w:tc>
      </w:tr>
    </w:tbl>
    <w:p w:rsidR="00797B32" w:rsidRDefault="00797B32" w:rsidP="00797B32">
      <w:pPr>
        <w:jc w:val="both"/>
        <w:rPr>
          <w:sz w:val="12"/>
          <w:szCs w:val="12"/>
        </w:rPr>
      </w:pPr>
    </w:p>
    <w:p w:rsidR="00797B32" w:rsidRDefault="00797B32" w:rsidP="00797B32">
      <w:pPr>
        <w:jc w:val="both"/>
        <w:rPr>
          <w:sz w:val="12"/>
          <w:szCs w:val="12"/>
        </w:rPr>
      </w:pPr>
    </w:p>
    <w:p w:rsidR="00797B32" w:rsidRDefault="00797B32" w:rsidP="00797B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797B32" w:rsidRDefault="00797B32" w:rsidP="00797B32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  <w:r w:rsidRPr="00570F39">
        <w:rPr>
          <w:sz w:val="20"/>
          <w:szCs w:val="20"/>
        </w:rPr>
        <w:t>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756988">
        <w:trPr>
          <w:trHeight w:val="516"/>
        </w:trPr>
        <w:tc>
          <w:tcPr>
            <w:tcW w:w="4117" w:type="dxa"/>
          </w:tcPr>
          <w:p w:rsidR="00F872E2" w:rsidRPr="00F872E2" w:rsidRDefault="00EA59BF" w:rsidP="00756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40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756988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756988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3F5F0F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DB479D" w:rsidRDefault="00DB479D" w:rsidP="00DB479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DB479D" w:rsidRDefault="00DB479D" w:rsidP="00DB479D">
      <w:pPr>
        <w:jc w:val="center"/>
        <w:rPr>
          <w:sz w:val="28"/>
          <w:szCs w:val="28"/>
        </w:rPr>
      </w:pPr>
    </w:p>
    <w:p w:rsidR="00DB479D" w:rsidRDefault="00DB479D" w:rsidP="00DB479D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DB479D" w:rsidTr="00DB479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DB479D" w:rsidTr="00D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9D" w:rsidRDefault="00DB479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Возраст,</w:t>
            </w:r>
          </w:p>
          <w:p w:rsidR="00DB479D" w:rsidRDefault="00DB479D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DB479D" w:rsidTr="00DB47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3.2:</w:t>
      </w:r>
    </w:p>
    <w:p w:rsidR="009A1949" w:rsidRDefault="009A1949" w:rsidP="009A1949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в таблице 41: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таблице 43:</w:t>
      </w:r>
    </w:p>
    <w:p w:rsidR="009A1949" w:rsidRDefault="009A1949" w:rsidP="009A19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9A1949" w:rsidRDefault="009A1949" w:rsidP="009A1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A1949" w:rsidRDefault="009A1949" w:rsidP="009A19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9A1949" w:rsidRDefault="009A1949" w:rsidP="009A1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303EB0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303EB0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390962">
        <w:rPr>
          <w:sz w:val="28"/>
          <w:szCs w:val="28"/>
        </w:rPr>
        <w:t>Южное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1F" w:rsidRDefault="004C5F1F" w:rsidP="00B155AE">
      <w:r>
        <w:separator/>
      </w:r>
    </w:p>
  </w:endnote>
  <w:endnote w:type="continuationSeparator" w:id="1">
    <w:p w:rsidR="004C5F1F" w:rsidRDefault="004C5F1F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1F" w:rsidRDefault="004C5F1F" w:rsidP="00B155AE">
      <w:r>
        <w:separator/>
      </w:r>
    </w:p>
  </w:footnote>
  <w:footnote w:type="continuationSeparator" w:id="1">
    <w:p w:rsidR="004C5F1F" w:rsidRDefault="004C5F1F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C52EA9">
    <w:pPr>
      <w:pStyle w:val="aa"/>
      <w:jc w:val="right"/>
    </w:pPr>
    <w:fldSimple w:instr=" PAGE   \* MERGEFORMAT ">
      <w:r w:rsidR="003F5F0F">
        <w:rPr>
          <w:noProof/>
        </w:rPr>
        <w:t>4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0962"/>
    <w:rsid w:val="00397430"/>
    <w:rsid w:val="003A03EC"/>
    <w:rsid w:val="003C07D6"/>
    <w:rsid w:val="003C1A9D"/>
    <w:rsid w:val="003C4E3B"/>
    <w:rsid w:val="003C7CD5"/>
    <w:rsid w:val="003D020A"/>
    <w:rsid w:val="003D3FC2"/>
    <w:rsid w:val="003D4E3D"/>
    <w:rsid w:val="003E30A1"/>
    <w:rsid w:val="003F5F0F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2F48"/>
    <w:rsid w:val="006B45BD"/>
    <w:rsid w:val="006B4A68"/>
    <w:rsid w:val="006B58D0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97B32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16AB5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A1949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943F0"/>
    <w:rsid w:val="00B95B52"/>
    <w:rsid w:val="00B95D90"/>
    <w:rsid w:val="00BB1F19"/>
    <w:rsid w:val="00BB4202"/>
    <w:rsid w:val="00BC3114"/>
    <w:rsid w:val="00BC7E1F"/>
    <w:rsid w:val="00BE2F9B"/>
    <w:rsid w:val="00BE6482"/>
    <w:rsid w:val="00BE785A"/>
    <w:rsid w:val="00BF154D"/>
    <w:rsid w:val="00C07D40"/>
    <w:rsid w:val="00C10549"/>
    <w:rsid w:val="00C306B9"/>
    <w:rsid w:val="00C31B63"/>
    <w:rsid w:val="00C31CC0"/>
    <w:rsid w:val="00C36162"/>
    <w:rsid w:val="00C47EBB"/>
    <w:rsid w:val="00C52EA9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479D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A59BF"/>
    <w:rsid w:val="00EC06E3"/>
    <w:rsid w:val="00ED2487"/>
    <w:rsid w:val="00EE0B2A"/>
    <w:rsid w:val="00F0228E"/>
    <w:rsid w:val="00F03DDF"/>
    <w:rsid w:val="00F3478B"/>
    <w:rsid w:val="00F41B1A"/>
    <w:rsid w:val="00F4474E"/>
    <w:rsid w:val="00F475E7"/>
    <w:rsid w:val="00F851BE"/>
    <w:rsid w:val="00F85CB8"/>
    <w:rsid w:val="00F872E2"/>
    <w:rsid w:val="00F95E0A"/>
    <w:rsid w:val="00F97DFF"/>
    <w:rsid w:val="00FB343F"/>
    <w:rsid w:val="00FB7F96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природных ресурсов, экологии и охраны окружающей среды Республики Марий Эл от 29 ноября  2018г. № 689.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XXJ7TYMEEKJ2-469-372</_dlc_DocId>
    <_dlc_DocIdUrl xmlns="57504d04-691e-4fc4-8f09-4f19fdbe90f6">
      <Url>https://vip.gov.mari.ru/minles/_layouts/DocIdRedir.aspx?ID=XXJ7TYMEEKJ2-469-372</Url>
      <Description>XXJ7TYMEEKJ2-469-372</Description>
    </_dlc_DocIdUrl>
  </documentManagement>
</p:properties>
</file>

<file path=customXml/itemProps1.xml><?xml version="1.0" encoding="utf-8"?>
<ds:datastoreItem xmlns:ds="http://schemas.openxmlformats.org/officeDocument/2006/customXml" ds:itemID="{74B2724A-D6C9-4BEB-BDF2-66171FD1436A}"/>
</file>

<file path=customXml/itemProps2.xml><?xml version="1.0" encoding="utf-8"?>
<ds:datastoreItem xmlns:ds="http://schemas.openxmlformats.org/officeDocument/2006/customXml" ds:itemID="{DD056A9B-CCB7-4E44-9F1A-E084D3A4427D}"/>
</file>

<file path=customXml/itemProps3.xml><?xml version="1.0" encoding="utf-8"?>
<ds:datastoreItem xmlns:ds="http://schemas.openxmlformats.org/officeDocument/2006/customXml" ds:itemID="{D6AC0E02-6F45-45A3-8C2D-976193614DC6}"/>
</file>

<file path=customXml/itemProps4.xml><?xml version="1.0" encoding="utf-8"?>
<ds:datastoreItem xmlns:ds="http://schemas.openxmlformats.org/officeDocument/2006/customXml" ds:itemID="{3B685081-F33A-4BD6-B618-3721BB862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815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Звениговского лесничества</dc:title>
  <dc:creator>priemnay</dc:creator>
  <cp:lastModifiedBy>vost1</cp:lastModifiedBy>
  <cp:revision>10</cp:revision>
  <cp:lastPrinted>2019-07-03T11:14:00Z</cp:lastPrinted>
  <dcterms:created xsi:type="dcterms:W3CDTF">2019-07-16T12:57:00Z</dcterms:created>
  <dcterms:modified xsi:type="dcterms:W3CDTF">2019-08-01T11:10:00Z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c4fb340f-4b8e-4e4c-b233-04446e82cb49</vt:lpwstr>
  </property>
</Properties>
</file>